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CF2" w:rsidRDefault="009514B6" w:rsidP="009514B6">
      <w:pPr>
        <w:jc w:val="center"/>
        <w:rPr>
          <w:rFonts w:ascii="Chalkboard" w:hAnsi="Chalkboard"/>
        </w:rPr>
      </w:pPr>
      <w:r>
        <w:rPr>
          <w:rFonts w:ascii="Chalkboard" w:hAnsi="Chalkboard"/>
        </w:rPr>
        <w:t>Oak Leaf Elementary</w:t>
      </w:r>
    </w:p>
    <w:p w:rsidR="009514B6" w:rsidRDefault="009514B6" w:rsidP="009514B6">
      <w:pPr>
        <w:jc w:val="center"/>
        <w:rPr>
          <w:rFonts w:ascii="Chalkboard" w:hAnsi="Chalkboard"/>
        </w:rPr>
      </w:pPr>
      <w:r>
        <w:rPr>
          <w:rFonts w:ascii="Chalkboard" w:hAnsi="Chalkboard"/>
        </w:rPr>
        <w:t>TSSA Plan</w:t>
      </w:r>
    </w:p>
    <w:p w:rsidR="009514B6" w:rsidRDefault="009514B6" w:rsidP="009514B6">
      <w:pPr>
        <w:jc w:val="center"/>
        <w:rPr>
          <w:rFonts w:ascii="Chalkboard" w:hAnsi="Chalkboard"/>
        </w:rPr>
      </w:pPr>
      <w:r>
        <w:rPr>
          <w:rFonts w:ascii="Chalkboard" w:hAnsi="Chalkboard"/>
        </w:rPr>
        <w:t>2023-24</w:t>
      </w:r>
    </w:p>
    <w:p w:rsidR="009514B6" w:rsidRDefault="009514B6" w:rsidP="009514B6">
      <w:pPr>
        <w:jc w:val="center"/>
        <w:rPr>
          <w:rFonts w:ascii="Chalkboard" w:hAnsi="Chalkboard"/>
        </w:rPr>
      </w:pPr>
    </w:p>
    <w:p w:rsidR="009514B6" w:rsidRDefault="009514B6" w:rsidP="009514B6">
      <w:pPr>
        <w:jc w:val="center"/>
        <w:rPr>
          <w:rFonts w:ascii="Chalkboard" w:hAnsi="Chalkboard"/>
        </w:rPr>
      </w:pPr>
    </w:p>
    <w:p w:rsidR="009514B6" w:rsidRPr="00A86938" w:rsidRDefault="009514B6" w:rsidP="009514B6">
      <w:pPr>
        <w:rPr>
          <w:rFonts w:ascii="Chalkboard" w:hAnsi="Chalkboard"/>
          <w:b/>
          <w:bCs/>
        </w:rPr>
      </w:pPr>
      <w:r w:rsidRPr="00A86938">
        <w:rPr>
          <w:rFonts w:ascii="Chalkboard" w:hAnsi="Chalkboard"/>
          <w:b/>
          <w:bCs/>
        </w:rPr>
        <w:t xml:space="preserve">Reflection: </w:t>
      </w:r>
    </w:p>
    <w:p w:rsidR="00A86938" w:rsidRDefault="00A86938" w:rsidP="009514B6">
      <w:pPr>
        <w:rPr>
          <w:rFonts w:ascii="Chalkboard" w:hAnsi="Chalkboard" w:cs="Arial"/>
        </w:rPr>
      </w:pPr>
      <w:r w:rsidRPr="00A86938">
        <w:rPr>
          <w:rFonts w:ascii="Chalkboard" w:hAnsi="Chalkboard" w:cs="Arial"/>
        </w:rPr>
        <w:t>2023-24 will be the second year for Oak Leaf Elementary. Our school community has focused on standards-based grading during the 2022-23 school year. We've selected and unpacked essential standards for each grade level and created Learning Scales with success criteria to gauge progress toward mastery. This has made a positive impact on teacher clarity, student learning, and parent understanding. Our instructional coach has been instrumental in supporting this focus. She has worked with several teachers in coaching cycles and throughout the year in PLCs. We will continue this focus in the 2023-24 school year.</w:t>
      </w:r>
    </w:p>
    <w:p w:rsidR="00A86938" w:rsidRDefault="00A86938" w:rsidP="009514B6">
      <w:pPr>
        <w:rPr>
          <w:rFonts w:ascii="Chalkboard" w:hAnsi="Chalkboard" w:cs="Arial"/>
        </w:rPr>
      </w:pPr>
    </w:p>
    <w:p w:rsidR="0050745C" w:rsidRDefault="0050745C" w:rsidP="009514B6">
      <w:pPr>
        <w:rPr>
          <w:rFonts w:ascii="Chalkboard" w:hAnsi="Chalkboard" w:cs="Arial"/>
        </w:rPr>
      </w:pPr>
    </w:p>
    <w:p w:rsidR="00A86938" w:rsidRDefault="00A86938" w:rsidP="009514B6">
      <w:pPr>
        <w:rPr>
          <w:rFonts w:ascii="Chalkboard" w:hAnsi="Chalkboard" w:cs="Arial"/>
          <w:b/>
          <w:bCs/>
        </w:rPr>
      </w:pPr>
      <w:r w:rsidRPr="00A86938">
        <w:rPr>
          <w:rFonts w:ascii="Chalkboard" w:hAnsi="Chalkboard" w:cs="Arial"/>
          <w:b/>
          <w:bCs/>
        </w:rPr>
        <w:t xml:space="preserve">Goal: </w:t>
      </w:r>
    </w:p>
    <w:p w:rsidR="00A86938" w:rsidRDefault="00A86938" w:rsidP="009514B6">
      <w:pPr>
        <w:rPr>
          <w:rFonts w:ascii="Chalkboard" w:hAnsi="Chalkboard" w:cs="Arial"/>
        </w:rPr>
      </w:pPr>
      <w:r w:rsidRPr="00A86938">
        <w:rPr>
          <w:rFonts w:ascii="Chalkboard" w:hAnsi="Chalkboard" w:cs="Arial"/>
        </w:rPr>
        <w:t>We will increase the number of students on or above grade level in math and reading at the beginning of the school year by 3% at the end of the school year.</w:t>
      </w:r>
    </w:p>
    <w:p w:rsidR="00A86938" w:rsidRDefault="00A86938" w:rsidP="009514B6">
      <w:pPr>
        <w:rPr>
          <w:rFonts w:ascii="Chalkboard" w:hAnsi="Chalkboard" w:cs="Arial"/>
        </w:rPr>
      </w:pPr>
    </w:p>
    <w:p w:rsidR="0050745C" w:rsidRDefault="0050745C" w:rsidP="009514B6">
      <w:pPr>
        <w:rPr>
          <w:rFonts w:ascii="Chalkboard" w:hAnsi="Chalkboard" w:cs="Arial"/>
        </w:rPr>
      </w:pPr>
    </w:p>
    <w:p w:rsidR="00A86938" w:rsidRDefault="00A86938" w:rsidP="009514B6">
      <w:pPr>
        <w:rPr>
          <w:rFonts w:ascii="Chalkboard" w:hAnsi="Chalkboard" w:cs="Arial"/>
        </w:rPr>
      </w:pPr>
      <w:r w:rsidRPr="00A86938">
        <w:rPr>
          <w:rFonts w:ascii="Chalkboard" w:hAnsi="Chalkboard" w:cs="Arial"/>
          <w:b/>
          <w:bCs/>
        </w:rPr>
        <w:t>Instructional Coach:</w:t>
      </w:r>
      <w:r>
        <w:rPr>
          <w:rFonts w:ascii="Chalkboard" w:hAnsi="Chalkboard" w:cs="Arial"/>
          <w:b/>
          <w:bCs/>
        </w:rPr>
        <w:t xml:space="preserve"> </w:t>
      </w:r>
      <w:r>
        <w:rPr>
          <w:rFonts w:ascii="Chalkboard" w:hAnsi="Chalkboard" w:cs="Arial"/>
        </w:rPr>
        <w:t>Carolynn Christensen</w:t>
      </w:r>
    </w:p>
    <w:p w:rsidR="00A86938" w:rsidRDefault="00A86938" w:rsidP="009514B6">
      <w:pPr>
        <w:rPr>
          <w:rFonts w:ascii="Chalkboard" w:hAnsi="Chalkboard" w:cs="Arial"/>
        </w:rPr>
      </w:pPr>
      <w:r>
        <w:rPr>
          <w:rFonts w:ascii="Chalkboard" w:hAnsi="Chalkboard" w:cs="Arial"/>
        </w:rPr>
        <w:t>Coach will support teachers in their efforts to be more effective through coaching cycles, PLCs, and classroom support.</w:t>
      </w:r>
    </w:p>
    <w:p w:rsidR="00A86938" w:rsidRDefault="00A86938" w:rsidP="009514B6">
      <w:pPr>
        <w:rPr>
          <w:rFonts w:ascii="Chalkboard" w:hAnsi="Chalkboard" w:cs="Arial"/>
        </w:rPr>
      </w:pPr>
    </w:p>
    <w:p w:rsidR="0050745C" w:rsidRDefault="0050745C" w:rsidP="009514B6">
      <w:pPr>
        <w:rPr>
          <w:rFonts w:ascii="Chalkboard" w:hAnsi="Chalkboard" w:cs="Arial"/>
        </w:rPr>
      </w:pPr>
    </w:p>
    <w:p w:rsidR="00A86938" w:rsidRDefault="00A86938" w:rsidP="009514B6">
      <w:pPr>
        <w:rPr>
          <w:rFonts w:ascii="Chalkboard" w:hAnsi="Chalkboard" w:cs="Arial"/>
          <w:b/>
          <w:bCs/>
        </w:rPr>
      </w:pPr>
      <w:r w:rsidRPr="00A86938">
        <w:rPr>
          <w:rFonts w:ascii="Chalkboard" w:hAnsi="Chalkboard" w:cs="Arial"/>
          <w:b/>
          <w:bCs/>
        </w:rPr>
        <w:t>Action Steps:</w:t>
      </w:r>
    </w:p>
    <w:p w:rsidR="00A86938" w:rsidRDefault="00A86938" w:rsidP="00A86938">
      <w:pPr>
        <w:pStyle w:val="ListParagraph"/>
        <w:numPr>
          <w:ilvl w:val="0"/>
          <w:numId w:val="1"/>
        </w:numPr>
        <w:rPr>
          <w:rFonts w:ascii="Chalkboard" w:hAnsi="Chalkboard" w:cs="Arial"/>
        </w:rPr>
      </w:pPr>
      <w:r>
        <w:rPr>
          <w:rFonts w:ascii="Chalkboard" w:hAnsi="Chalkboard" w:cs="Arial"/>
        </w:rPr>
        <w:t>Teachers will have the opportunity to participate in a coaching cycle with the coach. Provisional teachers and those who score below Effective on JPAS will be required to participate in a coaching cycle.</w:t>
      </w:r>
    </w:p>
    <w:p w:rsidR="00A86938" w:rsidRDefault="00A86938" w:rsidP="00A86938">
      <w:pPr>
        <w:pStyle w:val="ListParagraph"/>
        <w:numPr>
          <w:ilvl w:val="0"/>
          <w:numId w:val="1"/>
        </w:numPr>
        <w:rPr>
          <w:rFonts w:ascii="Chalkboard" w:hAnsi="Chalkboard" w:cs="Arial"/>
        </w:rPr>
      </w:pPr>
      <w:r>
        <w:rPr>
          <w:rFonts w:ascii="Chalkboard" w:hAnsi="Chalkboard" w:cs="Arial"/>
        </w:rPr>
        <w:t>Coach will participate in PLCs and be available to provide support and feedback during planning times as needed.</w:t>
      </w:r>
    </w:p>
    <w:p w:rsidR="00A86938" w:rsidRDefault="00A86938" w:rsidP="00A86938">
      <w:pPr>
        <w:pStyle w:val="ListParagraph"/>
        <w:numPr>
          <w:ilvl w:val="0"/>
          <w:numId w:val="1"/>
        </w:numPr>
        <w:rPr>
          <w:rFonts w:ascii="Chalkboard" w:hAnsi="Chalkboard" w:cs="Arial"/>
        </w:rPr>
      </w:pPr>
      <w:r>
        <w:rPr>
          <w:rFonts w:ascii="Chalkboard" w:hAnsi="Chalkboard" w:cs="Arial"/>
        </w:rPr>
        <w:t>Coach will visit classrooms, model, and train as needed.</w:t>
      </w:r>
    </w:p>
    <w:p w:rsidR="0050745C" w:rsidRDefault="0050745C" w:rsidP="0050745C">
      <w:pPr>
        <w:rPr>
          <w:rFonts w:ascii="Chalkboard" w:hAnsi="Chalkboard" w:cs="Arial"/>
        </w:rPr>
      </w:pPr>
    </w:p>
    <w:p w:rsidR="0050745C" w:rsidRDefault="0050745C" w:rsidP="0050745C">
      <w:pPr>
        <w:rPr>
          <w:rFonts w:ascii="Chalkboard" w:hAnsi="Chalkboard" w:cs="Arial"/>
        </w:rPr>
      </w:pPr>
    </w:p>
    <w:p w:rsidR="0050745C" w:rsidRDefault="0050745C" w:rsidP="0050745C">
      <w:pPr>
        <w:rPr>
          <w:rFonts w:ascii="Chalkboard" w:hAnsi="Chalkboard" w:cs="Arial"/>
        </w:rPr>
      </w:pPr>
      <w:r>
        <w:rPr>
          <w:rFonts w:ascii="Chalkboard" w:hAnsi="Chalkboard" w:cs="Arial"/>
          <w:b/>
          <w:bCs/>
        </w:rPr>
        <w:t xml:space="preserve">TSI School: </w:t>
      </w:r>
      <w:r>
        <w:rPr>
          <w:rFonts w:ascii="Chalkboard" w:hAnsi="Chalkboard" w:cs="Arial"/>
        </w:rPr>
        <w:t>NO</w:t>
      </w:r>
    </w:p>
    <w:p w:rsidR="0050745C" w:rsidRDefault="0050745C" w:rsidP="0050745C">
      <w:pPr>
        <w:rPr>
          <w:rFonts w:ascii="Chalkboard" w:hAnsi="Chalkboard" w:cs="Arial"/>
        </w:rPr>
      </w:pPr>
      <w:r>
        <w:rPr>
          <w:rFonts w:ascii="Chalkboard" w:hAnsi="Chalkboard" w:cs="Arial"/>
        </w:rPr>
        <w:t xml:space="preserve">Though we are not currently a TSI school, we will work closely with our EL and </w:t>
      </w:r>
      <w:proofErr w:type="spellStart"/>
      <w:r>
        <w:rPr>
          <w:rFonts w:ascii="Chalkboard" w:hAnsi="Chalkboard" w:cs="Arial"/>
        </w:rPr>
        <w:t>SpEd</w:t>
      </w:r>
      <w:proofErr w:type="spellEnd"/>
      <w:r>
        <w:rPr>
          <w:rFonts w:ascii="Chalkboard" w:hAnsi="Chalkboard" w:cs="Arial"/>
        </w:rPr>
        <w:t xml:space="preserve"> students to ensure growth similar to other peers.</w:t>
      </w:r>
    </w:p>
    <w:p w:rsidR="0050745C" w:rsidRDefault="0050745C" w:rsidP="0050745C">
      <w:pPr>
        <w:rPr>
          <w:rFonts w:ascii="Chalkboard" w:hAnsi="Chalkboard" w:cs="Arial"/>
        </w:rPr>
      </w:pPr>
    </w:p>
    <w:p w:rsidR="0050745C" w:rsidRDefault="0050745C" w:rsidP="0050745C">
      <w:pPr>
        <w:rPr>
          <w:rFonts w:ascii="Chalkboard" w:hAnsi="Chalkboard" w:cs="Arial"/>
          <w:b/>
          <w:bCs/>
        </w:rPr>
      </w:pPr>
      <w:r w:rsidRPr="0050745C">
        <w:rPr>
          <w:rFonts w:ascii="Chalkboard" w:hAnsi="Chalkboard" w:cs="Arial"/>
          <w:b/>
          <w:bCs/>
        </w:rPr>
        <w:t>Action Steps:</w:t>
      </w:r>
    </w:p>
    <w:p w:rsidR="0050745C" w:rsidRPr="0050745C" w:rsidRDefault="0050745C" w:rsidP="0050745C">
      <w:pPr>
        <w:pStyle w:val="ListParagraph"/>
        <w:numPr>
          <w:ilvl w:val="0"/>
          <w:numId w:val="2"/>
        </w:numPr>
        <w:rPr>
          <w:rFonts w:ascii="Chalkboard" w:hAnsi="Chalkboard" w:cs="Arial"/>
        </w:rPr>
      </w:pPr>
      <w:r>
        <w:rPr>
          <w:rFonts w:ascii="Chalkboard" w:hAnsi="Chalkboard" w:cs="Arial"/>
        </w:rPr>
        <w:t xml:space="preserve">Hire an assistant to work specifically with EL, </w:t>
      </w:r>
      <w:proofErr w:type="spellStart"/>
      <w:r>
        <w:rPr>
          <w:rFonts w:ascii="Chalkboard" w:hAnsi="Chalkboard" w:cs="Arial"/>
        </w:rPr>
        <w:t>SpEd</w:t>
      </w:r>
      <w:proofErr w:type="spellEnd"/>
      <w:r>
        <w:rPr>
          <w:rFonts w:ascii="Chalkboard" w:hAnsi="Chalkboard" w:cs="Arial"/>
        </w:rPr>
        <w:t xml:space="preserve">, and </w:t>
      </w:r>
      <w:proofErr w:type="gramStart"/>
      <w:r>
        <w:rPr>
          <w:rFonts w:ascii="Chalkboard" w:hAnsi="Chalkboard" w:cs="Arial"/>
        </w:rPr>
        <w:t>at risk</w:t>
      </w:r>
      <w:proofErr w:type="gramEnd"/>
      <w:r>
        <w:rPr>
          <w:rFonts w:ascii="Chalkboard" w:hAnsi="Chalkboard" w:cs="Arial"/>
        </w:rPr>
        <w:t xml:space="preserve"> students using interventions specific to their needs.</w:t>
      </w:r>
    </w:p>
    <w:p w:rsidR="00A86938" w:rsidRDefault="00A86938" w:rsidP="00A86938">
      <w:pPr>
        <w:rPr>
          <w:rFonts w:ascii="Chalkboard" w:hAnsi="Chalkboard" w:cs="Arial"/>
        </w:rPr>
      </w:pPr>
    </w:p>
    <w:p w:rsidR="00A86938" w:rsidRDefault="00A86938" w:rsidP="00A86938">
      <w:pPr>
        <w:rPr>
          <w:rFonts w:ascii="Chalkboard" w:hAnsi="Chalkboard" w:cs="Arial"/>
          <w:b/>
          <w:bCs/>
        </w:rPr>
      </w:pPr>
      <w:r w:rsidRPr="00A86938">
        <w:rPr>
          <w:rFonts w:ascii="Chalkboard" w:hAnsi="Chalkboard" w:cs="Arial"/>
          <w:b/>
          <w:bCs/>
        </w:rPr>
        <w:t>Aligned with Land Trust</w:t>
      </w:r>
      <w:r>
        <w:rPr>
          <w:rFonts w:ascii="Chalkboard" w:hAnsi="Chalkboard" w:cs="Arial"/>
          <w:b/>
          <w:bCs/>
        </w:rPr>
        <w:t xml:space="preserve">: </w:t>
      </w:r>
      <w:r w:rsidR="0050745C" w:rsidRPr="0050745C">
        <w:rPr>
          <w:rFonts w:ascii="Chalkboard" w:hAnsi="Chalkboard" w:cs="Arial"/>
        </w:rPr>
        <w:t>Yes</w:t>
      </w:r>
    </w:p>
    <w:p w:rsidR="00A86938" w:rsidRDefault="0050745C" w:rsidP="00A86938">
      <w:pPr>
        <w:rPr>
          <w:rFonts w:ascii="Chalkboard" w:hAnsi="Chalkboard" w:cs="Arial"/>
        </w:rPr>
      </w:pPr>
      <w:r>
        <w:rPr>
          <w:rFonts w:ascii="Chalkboard" w:hAnsi="Chalkboard" w:cs="Arial"/>
        </w:rPr>
        <w:t>Our Land Trust Plan is tied to literacy and mat</w:t>
      </w:r>
      <w:r w:rsidR="00652F43">
        <w:rPr>
          <w:rFonts w:ascii="Chalkboard" w:hAnsi="Chalkboard" w:cs="Arial"/>
        </w:rPr>
        <w:t>h</w:t>
      </w:r>
      <w:r>
        <w:rPr>
          <w:rFonts w:ascii="Chalkboard" w:hAnsi="Chalkboard" w:cs="Arial"/>
        </w:rPr>
        <w:t xml:space="preserve"> growth. Coaching will help increase teacher capacity, which will in turn create growth in literacy and math.</w:t>
      </w:r>
    </w:p>
    <w:p w:rsidR="0050745C" w:rsidRDefault="0050745C" w:rsidP="00A86938">
      <w:pPr>
        <w:rPr>
          <w:rFonts w:ascii="Chalkboard" w:hAnsi="Chalkboard" w:cs="Arial"/>
        </w:rPr>
      </w:pPr>
    </w:p>
    <w:p w:rsidR="0050745C" w:rsidRDefault="0050745C" w:rsidP="00A86938">
      <w:pPr>
        <w:rPr>
          <w:rFonts w:ascii="Chalkboard" w:hAnsi="Chalkboard" w:cs="Arial"/>
        </w:rPr>
      </w:pPr>
    </w:p>
    <w:p w:rsidR="0050745C" w:rsidRDefault="0050745C" w:rsidP="00A86938">
      <w:pPr>
        <w:rPr>
          <w:rFonts w:ascii="Chalkboard" w:hAnsi="Chalkboard" w:cs="Arial"/>
          <w:b/>
          <w:bCs/>
        </w:rPr>
      </w:pPr>
      <w:r>
        <w:rPr>
          <w:rFonts w:ascii="Chalkboard" w:hAnsi="Chalkboard" w:cs="Arial"/>
          <w:b/>
          <w:bCs/>
        </w:rPr>
        <w:t>How we will use Professional Development to address our school goals:</w:t>
      </w:r>
    </w:p>
    <w:p w:rsidR="0050745C" w:rsidRDefault="0050745C" w:rsidP="00A86938">
      <w:pPr>
        <w:rPr>
          <w:rFonts w:ascii="Chalkboard" w:hAnsi="Chalkboard" w:cs="Arial"/>
        </w:rPr>
      </w:pPr>
      <w:r>
        <w:rPr>
          <w:rFonts w:ascii="Chalkboard" w:hAnsi="Chalkboard" w:cs="Arial"/>
        </w:rPr>
        <w:t>Provide training and resources so teachers can increase their effectiveness, which will result in student growth.</w:t>
      </w:r>
    </w:p>
    <w:p w:rsidR="0050745C" w:rsidRDefault="0050745C" w:rsidP="00A86938">
      <w:pPr>
        <w:rPr>
          <w:rFonts w:ascii="Chalkboard" w:hAnsi="Chalkboard" w:cs="Arial"/>
        </w:rPr>
      </w:pPr>
    </w:p>
    <w:p w:rsidR="0050745C" w:rsidRDefault="0050745C" w:rsidP="00A86938">
      <w:pPr>
        <w:rPr>
          <w:rFonts w:ascii="Chalkboard" w:hAnsi="Chalkboard" w:cs="Arial"/>
          <w:b/>
          <w:bCs/>
        </w:rPr>
      </w:pPr>
      <w:r w:rsidRPr="0050745C">
        <w:rPr>
          <w:rFonts w:ascii="Chalkboard" w:hAnsi="Chalkboard" w:cs="Arial"/>
          <w:b/>
          <w:bCs/>
        </w:rPr>
        <w:t>Action Steps:</w:t>
      </w:r>
    </w:p>
    <w:p w:rsidR="0050745C" w:rsidRDefault="0050745C" w:rsidP="0050745C">
      <w:pPr>
        <w:ind w:firstLine="720"/>
        <w:rPr>
          <w:rFonts w:ascii="Chalkboard" w:hAnsi="Chalkboard" w:cs="Arial"/>
        </w:rPr>
      </w:pPr>
      <w:r>
        <w:rPr>
          <w:rFonts w:ascii="Chalkboard" w:hAnsi="Chalkboard" w:cs="Arial"/>
        </w:rPr>
        <w:t>1. Provide professional development opportunities, materials, time (including substitutes), and resources for teachers to increase their effectiveness. This may include local or national conference registrations, ESL endorsements, teacher implementation/planning days/compensation, stipends, and PD opportunities.</w:t>
      </w:r>
    </w:p>
    <w:p w:rsidR="0050745C" w:rsidRDefault="0050745C" w:rsidP="0050745C">
      <w:pPr>
        <w:ind w:firstLine="720"/>
        <w:rPr>
          <w:rFonts w:ascii="Chalkboard" w:hAnsi="Chalkboard" w:cs="Arial"/>
        </w:rPr>
      </w:pPr>
      <w:r>
        <w:rPr>
          <w:rFonts w:ascii="Chalkboard" w:hAnsi="Chalkboard" w:cs="Arial"/>
        </w:rPr>
        <w:t xml:space="preserve">2. Provide opportunities, time (including substitutes), training, and resources for teachers to collaborate with each other about student growth needs. </w:t>
      </w:r>
    </w:p>
    <w:p w:rsidR="0050745C" w:rsidRDefault="0050745C" w:rsidP="0050745C">
      <w:pPr>
        <w:ind w:firstLine="720"/>
        <w:rPr>
          <w:rFonts w:ascii="Chalkboard" w:hAnsi="Chalkboard" w:cs="Arial"/>
        </w:rPr>
      </w:pPr>
      <w:r>
        <w:rPr>
          <w:rFonts w:ascii="Chalkboard" w:hAnsi="Chalkboard" w:cs="Arial"/>
        </w:rPr>
        <w:t>3. Provide time (including substitutes), training, and resources for teachers to focus on determining specific skills individual students need and the targeted interventions specific to those individual needs.</w:t>
      </w:r>
    </w:p>
    <w:p w:rsidR="0050745C" w:rsidRDefault="0050745C" w:rsidP="0050745C">
      <w:pPr>
        <w:ind w:firstLine="720"/>
        <w:rPr>
          <w:rFonts w:ascii="Chalkboard" w:hAnsi="Chalkboard" w:cs="Arial"/>
        </w:rPr>
      </w:pPr>
      <w:r>
        <w:rPr>
          <w:rFonts w:ascii="Chalkboard" w:hAnsi="Chalkboard" w:cs="Arial"/>
        </w:rPr>
        <w:t>4. Provide materials (including books, technology, software, supplies, etc.) to support teachers and students in the above-mentioned action steps.</w:t>
      </w:r>
    </w:p>
    <w:p w:rsidR="00652F43" w:rsidRDefault="00652F43" w:rsidP="00652F43">
      <w:pPr>
        <w:rPr>
          <w:rFonts w:ascii="Chalkboard" w:hAnsi="Chalkboard" w:cs="Arial"/>
        </w:rPr>
      </w:pPr>
    </w:p>
    <w:p w:rsidR="00652F43" w:rsidRDefault="00652F43" w:rsidP="00652F43">
      <w:pPr>
        <w:rPr>
          <w:rFonts w:ascii="Chalkboard" w:hAnsi="Chalkboard" w:cs="Arial"/>
        </w:rPr>
      </w:pPr>
    </w:p>
    <w:p w:rsidR="00652F43" w:rsidRDefault="00652F43" w:rsidP="00652F43">
      <w:pPr>
        <w:rPr>
          <w:rFonts w:ascii="Chalkboard" w:hAnsi="Chalkboard" w:cs="Arial"/>
          <w:b/>
          <w:bCs/>
        </w:rPr>
      </w:pPr>
      <w:r>
        <w:rPr>
          <w:rFonts w:ascii="Chalkboard" w:hAnsi="Chalkboard" w:cs="Arial"/>
          <w:b/>
          <w:bCs/>
        </w:rPr>
        <w:t>How will we use school-based initiatives to address our school goals:</w:t>
      </w:r>
    </w:p>
    <w:p w:rsidR="00652F43" w:rsidRDefault="00652F43" w:rsidP="00652F43">
      <w:pPr>
        <w:rPr>
          <w:rFonts w:ascii="Chalkboard" w:hAnsi="Chalkboard" w:cs="Arial"/>
        </w:rPr>
      </w:pPr>
      <w:r>
        <w:rPr>
          <w:rFonts w:ascii="Chalkboard" w:hAnsi="Chalkboard" w:cs="Arial"/>
        </w:rPr>
        <w:t>Two of our school-based goals include:</w:t>
      </w:r>
    </w:p>
    <w:p w:rsidR="00652F43" w:rsidRDefault="00652F43" w:rsidP="00652F43">
      <w:pPr>
        <w:pStyle w:val="ListParagraph"/>
        <w:numPr>
          <w:ilvl w:val="0"/>
          <w:numId w:val="3"/>
        </w:numPr>
        <w:rPr>
          <w:rFonts w:ascii="Chalkboard" w:hAnsi="Chalkboard" w:cs="Arial"/>
        </w:rPr>
      </w:pPr>
      <w:r>
        <w:rPr>
          <w:rFonts w:ascii="Chalkboard" w:hAnsi="Chalkboard" w:cs="Arial"/>
        </w:rPr>
        <w:t>Provide a well-rounded education for each child (including SEL, Behavior, Leadership, and ownership for learning)</w:t>
      </w:r>
    </w:p>
    <w:p w:rsidR="00652F43" w:rsidRDefault="00652F43" w:rsidP="00652F43">
      <w:pPr>
        <w:pStyle w:val="ListParagraph"/>
        <w:numPr>
          <w:ilvl w:val="0"/>
          <w:numId w:val="3"/>
        </w:numPr>
        <w:rPr>
          <w:rFonts w:ascii="Chalkboard" w:hAnsi="Chalkboard" w:cs="Arial"/>
        </w:rPr>
      </w:pPr>
      <w:r>
        <w:rPr>
          <w:rFonts w:ascii="Chalkboard" w:hAnsi="Chalkboard" w:cs="Arial"/>
        </w:rPr>
        <w:t>Participate in standards-based grading (including selecting and unpacking essential standards, creating learning scales, student-friendly rubrics, Data Notebooks, communication, and education of parents).</w:t>
      </w:r>
    </w:p>
    <w:p w:rsidR="00652F43" w:rsidRDefault="00652F43" w:rsidP="00652F43">
      <w:pPr>
        <w:rPr>
          <w:rFonts w:ascii="Chalkboard" w:hAnsi="Chalkboard" w:cs="Arial"/>
        </w:rPr>
      </w:pPr>
    </w:p>
    <w:p w:rsidR="00652F43" w:rsidRDefault="00652F43" w:rsidP="00652F43">
      <w:pPr>
        <w:rPr>
          <w:rFonts w:ascii="Chalkboard" w:hAnsi="Chalkboard" w:cs="Arial"/>
          <w:b/>
          <w:bCs/>
        </w:rPr>
      </w:pPr>
      <w:r w:rsidRPr="00652F43">
        <w:rPr>
          <w:rFonts w:ascii="Chalkboard" w:hAnsi="Chalkboard" w:cs="Arial"/>
          <w:b/>
          <w:bCs/>
        </w:rPr>
        <w:t>Action Steps:</w:t>
      </w:r>
    </w:p>
    <w:p w:rsidR="00652F43" w:rsidRDefault="00652F43" w:rsidP="00652F43">
      <w:pPr>
        <w:pStyle w:val="ListParagraph"/>
        <w:numPr>
          <w:ilvl w:val="0"/>
          <w:numId w:val="4"/>
        </w:numPr>
        <w:rPr>
          <w:rFonts w:ascii="Chalkboard" w:hAnsi="Chalkboard" w:cs="Arial"/>
        </w:rPr>
      </w:pPr>
      <w:r>
        <w:rPr>
          <w:rFonts w:ascii="Chalkboard" w:hAnsi="Chalkboard" w:cs="Arial"/>
        </w:rPr>
        <w:t>Provide opportunities for extended learning and experiences such as assemblies, STEAM classes, integration of the arts (including BTSALP teacher), Before/After school opportunities, News Crew, Recycling Crew, AV Crew, Safety Patrol, and student leadership opportunities.</w:t>
      </w:r>
    </w:p>
    <w:p w:rsidR="00652F43" w:rsidRDefault="00652F43" w:rsidP="00652F43">
      <w:pPr>
        <w:pStyle w:val="ListParagraph"/>
        <w:numPr>
          <w:ilvl w:val="0"/>
          <w:numId w:val="4"/>
        </w:numPr>
        <w:rPr>
          <w:rFonts w:ascii="Chalkboard" w:hAnsi="Chalkboard" w:cs="Arial"/>
        </w:rPr>
      </w:pPr>
      <w:r>
        <w:rPr>
          <w:rFonts w:ascii="Chalkboard" w:hAnsi="Chalkboard" w:cs="Arial"/>
        </w:rPr>
        <w:t xml:space="preserve">Provide Family Nights/Activities/Opportunities that encourage family involvement in student academic growth. </w:t>
      </w:r>
    </w:p>
    <w:p w:rsidR="00652F43" w:rsidRDefault="00652F43" w:rsidP="00652F43">
      <w:pPr>
        <w:pStyle w:val="ListParagraph"/>
        <w:numPr>
          <w:ilvl w:val="0"/>
          <w:numId w:val="4"/>
        </w:numPr>
        <w:rPr>
          <w:rFonts w:ascii="Chalkboard" w:hAnsi="Chalkboard" w:cs="Arial"/>
        </w:rPr>
      </w:pPr>
      <w:r>
        <w:rPr>
          <w:rFonts w:ascii="Chalkboard" w:hAnsi="Chalkboard" w:cs="Arial"/>
        </w:rPr>
        <w:t>Hire assistants to support individualized instruction/intervention/enrichment in Math and/or Reading.</w:t>
      </w:r>
    </w:p>
    <w:p w:rsidR="00652F43" w:rsidRDefault="00652F43" w:rsidP="00652F43">
      <w:pPr>
        <w:pStyle w:val="ListParagraph"/>
        <w:numPr>
          <w:ilvl w:val="0"/>
          <w:numId w:val="4"/>
        </w:numPr>
        <w:rPr>
          <w:rFonts w:ascii="Chalkboard" w:hAnsi="Chalkboard" w:cs="Arial"/>
        </w:rPr>
      </w:pPr>
      <w:r>
        <w:rPr>
          <w:rFonts w:ascii="Chalkboard" w:hAnsi="Chalkboard" w:cs="Arial"/>
        </w:rPr>
        <w:t>Supplement wellness/welcome rooms.</w:t>
      </w:r>
    </w:p>
    <w:p w:rsidR="00652F43" w:rsidRDefault="00652F43" w:rsidP="00652F43">
      <w:pPr>
        <w:pStyle w:val="ListParagraph"/>
        <w:numPr>
          <w:ilvl w:val="0"/>
          <w:numId w:val="4"/>
        </w:numPr>
        <w:rPr>
          <w:rFonts w:ascii="Chalkboard" w:hAnsi="Chalkboard" w:cs="Arial"/>
        </w:rPr>
      </w:pPr>
      <w:r>
        <w:rPr>
          <w:rFonts w:ascii="Chalkboard" w:hAnsi="Chalkboard" w:cs="Arial"/>
        </w:rPr>
        <w:lastRenderedPageBreak/>
        <w:t>Provide supplies for Data Notebooks.</w:t>
      </w:r>
    </w:p>
    <w:p w:rsidR="00F815BA" w:rsidRDefault="00F815BA" w:rsidP="00F815BA">
      <w:pPr>
        <w:rPr>
          <w:rFonts w:ascii="Chalkboard" w:hAnsi="Chalkboard" w:cs="Arial"/>
        </w:rPr>
      </w:pPr>
    </w:p>
    <w:p w:rsidR="00F815BA" w:rsidRDefault="00F815BA" w:rsidP="00F815BA">
      <w:pPr>
        <w:rPr>
          <w:rFonts w:ascii="Chalkboard" w:hAnsi="Chalkboard" w:cs="Arial"/>
        </w:rPr>
      </w:pPr>
    </w:p>
    <w:p w:rsidR="00F815BA" w:rsidRDefault="00F815BA" w:rsidP="00F815BA">
      <w:pPr>
        <w:rPr>
          <w:rFonts w:ascii="Chalkboard" w:hAnsi="Chalkboard" w:cs="Arial"/>
          <w:b/>
          <w:bCs/>
        </w:rPr>
      </w:pPr>
      <w:r>
        <w:rPr>
          <w:rFonts w:ascii="Chalkboard" w:hAnsi="Chalkboard" w:cs="Arial"/>
          <w:b/>
          <w:bCs/>
        </w:rPr>
        <w:t>Expenses:</w:t>
      </w:r>
    </w:p>
    <w:p w:rsidR="00F815BA" w:rsidRDefault="00F815BA" w:rsidP="00F815BA">
      <w:pPr>
        <w:rPr>
          <w:rFonts w:ascii="Chalkboard" w:hAnsi="Chalkboard" w:cs="Arial"/>
          <w:b/>
          <w:bCs/>
        </w:rPr>
      </w:pPr>
    </w:p>
    <w:tbl>
      <w:tblPr>
        <w:tblW w:w="0" w:type="dxa"/>
        <w:tblCellSpacing w:w="0" w:type="dxa"/>
        <w:tblCellMar>
          <w:left w:w="0" w:type="dxa"/>
          <w:right w:w="0" w:type="dxa"/>
        </w:tblCellMar>
        <w:tblLook w:val="04A0" w:firstRow="1" w:lastRow="0" w:firstColumn="1" w:lastColumn="0" w:noHBand="0" w:noVBand="1"/>
      </w:tblPr>
      <w:tblGrid>
        <w:gridCol w:w="967"/>
        <w:gridCol w:w="1959"/>
        <w:gridCol w:w="4835"/>
        <w:gridCol w:w="1495"/>
        <w:gridCol w:w="96"/>
      </w:tblGrid>
      <w:tr w:rsidR="00F815BA" w:rsidRPr="00F815BA" w:rsidTr="00F815BA">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Object Code</w:t>
            </w:r>
          </w:p>
        </w:tc>
        <w:tc>
          <w:tcPr>
            <w:tcW w:w="0" w:type="auto"/>
            <w:tcBorders>
              <w:top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Expense Type</w:t>
            </w:r>
          </w:p>
        </w:tc>
        <w:tc>
          <w:tcPr>
            <w:tcW w:w="0" w:type="auto"/>
            <w:tcBorders>
              <w:top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Brief Description</w:t>
            </w:r>
          </w:p>
        </w:tc>
        <w:tc>
          <w:tcPr>
            <w:tcW w:w="0" w:type="auto"/>
            <w:tcBorders>
              <w:top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Proposed Budget</w:t>
            </w:r>
          </w:p>
        </w:tc>
        <w:tc>
          <w:tcPr>
            <w:tcW w:w="0" w:type="auto"/>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p>
        </w:tc>
      </w:tr>
      <w:tr w:rsidR="00F815BA" w:rsidRPr="00F815BA" w:rsidTr="00F815BA">
        <w:trPr>
          <w:trHeight w:val="750"/>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100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r w:rsidRPr="00F815BA">
              <w:rPr>
                <w:rFonts w:ascii="Arial" w:eastAsia="Times New Roman" w:hAnsi="Arial" w:cs="Arial"/>
                <w:b/>
                <w:bCs/>
                <w:i/>
                <w:iCs/>
                <w:kern w:val="0"/>
                <w:sz w:val="20"/>
                <w:szCs w:val="20"/>
                <w14:ligatures w14:val="none"/>
              </w:rPr>
              <w:t>Salaries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kern w:val="0"/>
                <w:sz w:val="20"/>
                <w:szCs w:val="20"/>
                <w14:ligatures w14:val="none"/>
              </w:rPr>
            </w:pPr>
            <w:r w:rsidRPr="00F815BA">
              <w:rPr>
                <w:rFonts w:ascii="Arial" w:eastAsia="Times New Roman" w:hAnsi="Arial" w:cs="Arial"/>
                <w:kern w:val="0"/>
                <w:sz w:val="20"/>
                <w:szCs w:val="20"/>
                <w14:ligatures w14:val="none"/>
              </w:rPr>
              <w:t xml:space="preserve">Coach (50%), BTSALP Teacher (20%), Substitutes (as needed), Teachers and assistants (as funds allow) </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$55,000.00</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200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r w:rsidRPr="00F815BA">
              <w:rPr>
                <w:rFonts w:ascii="Arial" w:eastAsia="Times New Roman" w:hAnsi="Arial" w:cs="Arial"/>
                <w:b/>
                <w:bCs/>
                <w:i/>
                <w:iCs/>
                <w:kern w:val="0"/>
                <w:sz w:val="20"/>
                <w:szCs w:val="20"/>
                <w14:ligatures w14:val="none"/>
              </w:rPr>
              <w:t>Employee Benefits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kern w:val="0"/>
                <w:sz w:val="20"/>
                <w:szCs w:val="20"/>
                <w14:ligatures w14:val="none"/>
              </w:rPr>
            </w:pPr>
            <w:r w:rsidRPr="00F815BA">
              <w:rPr>
                <w:rFonts w:ascii="Arial" w:eastAsia="Times New Roman" w:hAnsi="Arial" w:cs="Arial"/>
                <w:kern w:val="0"/>
                <w:sz w:val="20"/>
                <w:szCs w:val="20"/>
                <w14:ligatures w14:val="none"/>
              </w:rPr>
              <w:t>Benefits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$19,000.00</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300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r w:rsidRPr="00F815BA">
              <w:rPr>
                <w:rFonts w:ascii="Arial" w:eastAsia="Times New Roman" w:hAnsi="Arial" w:cs="Arial"/>
                <w:b/>
                <w:bCs/>
                <w:i/>
                <w:iCs/>
                <w:kern w:val="0"/>
                <w:sz w:val="20"/>
                <w:szCs w:val="20"/>
                <w14:ligatures w14:val="none"/>
              </w:rPr>
              <w:t>Purchased Prof &amp; Tech Services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kern w:val="0"/>
                <w:sz w:val="20"/>
                <w:szCs w:val="20"/>
                <w14:ligatures w14:val="none"/>
              </w:rPr>
            </w:pPr>
            <w:r w:rsidRPr="00F815BA">
              <w:rPr>
                <w:rFonts w:ascii="Arial" w:eastAsia="Times New Roman" w:hAnsi="Arial" w:cs="Arial"/>
                <w:kern w:val="0"/>
                <w:sz w:val="20"/>
                <w:szCs w:val="20"/>
                <w14:ligatures w14:val="none"/>
              </w:rPr>
              <w:t>Local conferences, ESL Endorsements, Collaboration Days, etc. (see action steps)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$2,000.00</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500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r w:rsidRPr="00F815BA">
              <w:rPr>
                <w:rFonts w:ascii="Arial" w:eastAsia="Times New Roman" w:hAnsi="Arial" w:cs="Arial"/>
                <w:b/>
                <w:bCs/>
                <w:i/>
                <w:iCs/>
                <w:kern w:val="0"/>
                <w:sz w:val="20"/>
                <w:szCs w:val="20"/>
                <w14:ligatures w14:val="none"/>
              </w:rPr>
              <w:t>Other Purchased Services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kern w:val="0"/>
                <w:sz w:val="20"/>
                <w:szCs w:val="20"/>
                <w14:ligatures w14:val="none"/>
              </w:rPr>
            </w:pPr>
            <w:r w:rsidRPr="00F815BA">
              <w:rPr>
                <w:rFonts w:ascii="Arial" w:eastAsia="Times New Roman" w:hAnsi="Arial" w:cs="Arial"/>
                <w:kern w:val="0"/>
                <w:sz w:val="20"/>
                <w:szCs w:val="20"/>
                <w14:ligatures w14:val="none"/>
              </w:rPr>
              <w:t>assemblies, etc.</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$750.00</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580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r w:rsidRPr="00F815BA">
              <w:rPr>
                <w:rFonts w:ascii="Arial" w:eastAsia="Times New Roman" w:hAnsi="Arial" w:cs="Arial"/>
                <w:b/>
                <w:bCs/>
                <w:i/>
                <w:iCs/>
                <w:kern w:val="0"/>
                <w:sz w:val="20"/>
                <w:szCs w:val="20"/>
                <w14:ligatures w14:val="none"/>
              </w:rPr>
              <w:t>Travel</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Times New Roman" w:eastAsia="Times New Roman" w:hAnsi="Times New Roman" w:cs="Times New Roman"/>
                <w:kern w:val="0"/>
                <w:sz w:val="20"/>
                <w:szCs w:val="20"/>
                <w14:ligatures w14:val="none"/>
              </w:rPr>
            </w:pPr>
          </w:p>
        </w:tc>
        <w:tc>
          <w:tcPr>
            <w:tcW w:w="0" w:type="auto"/>
            <w:tcMar>
              <w:top w:w="30" w:type="dxa"/>
              <w:left w:w="45" w:type="dxa"/>
              <w:bottom w:w="30" w:type="dxa"/>
              <w:right w:w="45" w:type="dxa"/>
            </w:tcMar>
            <w:vAlign w:val="bottom"/>
            <w:hideMark/>
          </w:tcPr>
          <w:p w:rsidR="00F815BA" w:rsidRPr="00F815BA" w:rsidRDefault="00F815BA" w:rsidP="00F815BA">
            <w:pPr>
              <w:jc w:val="right"/>
              <w:rPr>
                <w:rFonts w:ascii="Times New Roman" w:eastAsia="Times New Roman" w:hAnsi="Times New Roman" w:cs="Times New Roman"/>
                <w:kern w:val="0"/>
                <w:sz w:val="20"/>
                <w:szCs w:val="20"/>
                <w14:ligatures w14:val="none"/>
              </w:rPr>
            </w:pPr>
          </w:p>
        </w:tc>
      </w:tr>
      <w:tr w:rsidR="00F815BA" w:rsidRPr="00F815BA" w:rsidTr="00F815BA">
        <w:trPr>
          <w:trHeight w:val="540"/>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center"/>
              <w:rPr>
                <w:rFonts w:ascii="Arial" w:eastAsia="Times New Roman" w:hAnsi="Arial" w:cs="Arial"/>
                <w:b/>
                <w:bCs/>
                <w:kern w:val="0"/>
                <w:sz w:val="20"/>
                <w:szCs w:val="20"/>
                <w14:ligatures w14:val="none"/>
              </w:rPr>
            </w:pPr>
            <w:r w:rsidRPr="00F815BA">
              <w:rPr>
                <w:rFonts w:ascii="Arial" w:eastAsia="Times New Roman" w:hAnsi="Arial" w:cs="Arial"/>
                <w:b/>
                <w:bCs/>
                <w:kern w:val="0"/>
                <w:sz w:val="20"/>
                <w:szCs w:val="20"/>
                <w14:ligatures w14:val="none"/>
              </w:rPr>
              <w:t>600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b/>
                <w:bCs/>
                <w:i/>
                <w:iCs/>
                <w:kern w:val="0"/>
                <w:sz w:val="20"/>
                <w:szCs w:val="20"/>
                <w14:ligatures w14:val="none"/>
              </w:rPr>
            </w:pPr>
            <w:r w:rsidRPr="00F815BA">
              <w:rPr>
                <w:rFonts w:ascii="Arial" w:eastAsia="Times New Roman" w:hAnsi="Arial" w:cs="Arial"/>
                <w:b/>
                <w:bCs/>
                <w:i/>
                <w:iCs/>
                <w:kern w:val="0"/>
                <w:sz w:val="20"/>
                <w:szCs w:val="20"/>
                <w14:ligatures w14:val="none"/>
              </w:rPr>
              <w:t>Supplies and Materials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rPr>
                <w:rFonts w:ascii="Arial" w:eastAsia="Times New Roman" w:hAnsi="Arial" w:cs="Arial"/>
                <w:kern w:val="0"/>
                <w:sz w:val="20"/>
                <w:szCs w:val="20"/>
                <w14:ligatures w14:val="none"/>
              </w:rPr>
            </w:pPr>
            <w:r w:rsidRPr="00F815BA">
              <w:rPr>
                <w:rFonts w:ascii="Arial" w:eastAsia="Times New Roman" w:hAnsi="Arial" w:cs="Arial"/>
                <w:kern w:val="0"/>
                <w:sz w:val="20"/>
                <w:szCs w:val="20"/>
                <w14:ligatures w14:val="none"/>
              </w:rPr>
              <w:t>As needed to support goals and action steps (including technology and software)</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$1,000.00</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gridSpan w:val="2"/>
            <w:tcBorders>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b/>
                <w:bCs/>
                <w:i/>
                <w:iCs/>
                <w:kern w:val="0"/>
                <w14:ligatures w14:val="none"/>
              </w:rPr>
            </w:pPr>
            <w:r w:rsidRPr="00F815BA">
              <w:rPr>
                <w:rFonts w:ascii="Arial" w:eastAsia="Times New Roman" w:hAnsi="Arial" w:cs="Arial"/>
                <w:b/>
                <w:bCs/>
                <w:i/>
                <w:iCs/>
                <w:kern w:val="0"/>
                <w14:ligatures w14:val="none"/>
              </w:rPr>
              <w:t>TOTAL PROPOSED BUDGET</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$77,750.00</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gridSpan w:val="2"/>
            <w:tcBorders>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b/>
                <w:bCs/>
                <w:i/>
                <w:iCs/>
                <w:kern w:val="0"/>
                <w14:ligatures w14:val="none"/>
              </w:rPr>
            </w:pPr>
            <w:r w:rsidRPr="00F815BA">
              <w:rPr>
                <w:rFonts w:ascii="Arial" w:eastAsia="Times New Roman" w:hAnsi="Arial" w:cs="Arial"/>
                <w:b/>
                <w:bCs/>
                <w:i/>
                <w:iCs/>
                <w:kern w:val="0"/>
                <w14:ligatures w14:val="none"/>
              </w:rPr>
              <w:t>ALLOCATION</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$77,861.08</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gridSpan w:val="2"/>
            <w:tcBorders>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b/>
                <w:bCs/>
                <w:i/>
                <w:iCs/>
                <w:kern w:val="0"/>
                <w14:ligatures w14:val="none"/>
              </w:rPr>
            </w:pPr>
            <w:r w:rsidRPr="00F815BA">
              <w:rPr>
                <w:rFonts w:ascii="Arial" w:eastAsia="Times New Roman" w:hAnsi="Arial" w:cs="Arial"/>
                <w:b/>
                <w:bCs/>
                <w:i/>
                <w:iCs/>
                <w:kern w:val="0"/>
                <w14:ligatures w14:val="none"/>
              </w:rPr>
              <w:t>Carry-Over from 22-23</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$61,145.79</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r w:rsidR="00F815BA" w:rsidRPr="00F815BA" w:rsidTr="00F815BA">
        <w:trPr>
          <w:trHeight w:val="450"/>
          <w:tblCellSpacing w:w="0" w:type="dxa"/>
        </w:trPr>
        <w:tc>
          <w:tcPr>
            <w:tcW w:w="0" w:type="auto"/>
            <w:gridSpan w:val="2"/>
            <w:tcBorders>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F815BA" w:rsidRPr="00F815BA" w:rsidRDefault="00F815BA" w:rsidP="00F815BA">
            <w:pPr>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DIFFERENCE</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r w:rsidRPr="00F815BA">
              <w:rPr>
                <w:rFonts w:ascii="Arial" w:eastAsia="Times New Roman" w:hAnsi="Arial" w:cs="Arial"/>
                <w:i/>
                <w:iCs/>
                <w:kern w:val="0"/>
                <w14:ligatures w14:val="none"/>
              </w:rPr>
              <w:t>$61,256.87</w:t>
            </w:r>
          </w:p>
        </w:tc>
        <w:tc>
          <w:tcPr>
            <w:tcW w:w="0" w:type="auto"/>
            <w:tcMar>
              <w:top w:w="30" w:type="dxa"/>
              <w:left w:w="45" w:type="dxa"/>
              <w:bottom w:w="30" w:type="dxa"/>
              <w:right w:w="45" w:type="dxa"/>
            </w:tcMar>
            <w:vAlign w:val="bottom"/>
            <w:hideMark/>
          </w:tcPr>
          <w:p w:rsidR="00F815BA" w:rsidRPr="00F815BA" w:rsidRDefault="00F815BA" w:rsidP="00F815BA">
            <w:pPr>
              <w:jc w:val="right"/>
              <w:rPr>
                <w:rFonts w:ascii="Arial" w:eastAsia="Times New Roman" w:hAnsi="Arial" w:cs="Arial"/>
                <w:i/>
                <w:iCs/>
                <w:kern w:val="0"/>
                <w14:ligatures w14:val="none"/>
              </w:rPr>
            </w:pPr>
          </w:p>
        </w:tc>
      </w:tr>
    </w:tbl>
    <w:p w:rsidR="00F815BA" w:rsidRPr="00F815BA" w:rsidRDefault="00F815BA" w:rsidP="00F815BA">
      <w:pPr>
        <w:rPr>
          <w:rFonts w:ascii="Chalkboard" w:hAnsi="Chalkboard" w:cs="Arial"/>
          <w:b/>
          <w:bCs/>
        </w:rPr>
      </w:pPr>
    </w:p>
    <w:p w:rsidR="0050745C" w:rsidRDefault="0050745C" w:rsidP="0050745C">
      <w:pPr>
        <w:rPr>
          <w:rFonts w:ascii="Chalkboard" w:hAnsi="Chalkboard" w:cs="Arial"/>
        </w:rPr>
      </w:pPr>
    </w:p>
    <w:p w:rsidR="00F815BA" w:rsidRDefault="00F815BA" w:rsidP="0050745C">
      <w:pPr>
        <w:rPr>
          <w:rFonts w:ascii="Chalkboard" w:hAnsi="Chalkboard" w:cs="Arial"/>
          <w:b/>
          <w:bCs/>
        </w:rPr>
      </w:pPr>
      <w:r w:rsidRPr="00F815BA">
        <w:rPr>
          <w:rFonts w:ascii="Chalkboard" w:hAnsi="Chalkboard" w:cs="Arial"/>
          <w:b/>
          <w:bCs/>
        </w:rPr>
        <w:t>Additional Funding:</w:t>
      </w:r>
    </w:p>
    <w:p w:rsidR="00F815BA" w:rsidRPr="00F815BA" w:rsidRDefault="00F815BA" w:rsidP="0050745C">
      <w:pPr>
        <w:rPr>
          <w:rFonts w:ascii="Chalkboard" w:hAnsi="Chalkboard" w:cs="Arial"/>
          <w:b/>
          <w:bCs/>
        </w:rPr>
      </w:pPr>
      <w:r w:rsidRPr="00F815BA">
        <w:rPr>
          <w:rFonts w:ascii="Chalkboard" w:hAnsi="Chalkboard" w:cs="Arial"/>
        </w:rPr>
        <w:t>Any additional allocation would be used to more fully fund the goals and action steps in this plan. This may include personnel retention, stipends, technology, student activities, wellness/welcome rooms, before/after school programs, summer school, student incentives, class size reduction, community support, and/or additional school employees.</w:t>
      </w:r>
    </w:p>
    <w:p w:rsidR="0050745C" w:rsidRDefault="0050745C" w:rsidP="0050745C">
      <w:pPr>
        <w:rPr>
          <w:rFonts w:ascii="Chalkboard" w:hAnsi="Chalkboard" w:cs="Arial"/>
        </w:rPr>
      </w:pPr>
    </w:p>
    <w:p w:rsidR="0050745C" w:rsidRPr="0050745C" w:rsidRDefault="0050745C" w:rsidP="0050745C">
      <w:pPr>
        <w:rPr>
          <w:rFonts w:ascii="Chalkboard" w:hAnsi="Chalkboard" w:cs="Arial"/>
        </w:rPr>
      </w:pPr>
    </w:p>
    <w:p w:rsidR="0050745C" w:rsidRPr="0050745C" w:rsidRDefault="0050745C" w:rsidP="00A86938">
      <w:pPr>
        <w:rPr>
          <w:rFonts w:ascii="Chalkboard" w:hAnsi="Chalkboard" w:cs="Arial"/>
        </w:rPr>
      </w:pPr>
    </w:p>
    <w:p w:rsidR="00A86938" w:rsidRPr="00A86938" w:rsidRDefault="00A86938" w:rsidP="009514B6">
      <w:pPr>
        <w:rPr>
          <w:rFonts w:ascii="Chalkboard" w:hAnsi="Chalkboard" w:cs="Arial"/>
        </w:rPr>
      </w:pPr>
    </w:p>
    <w:p w:rsidR="00A86938" w:rsidRPr="00A86938" w:rsidRDefault="00A86938" w:rsidP="009514B6">
      <w:pPr>
        <w:rPr>
          <w:rFonts w:ascii="Chalkboard" w:hAnsi="Chalkboard" w:cs="Arial"/>
        </w:rPr>
      </w:pPr>
    </w:p>
    <w:p w:rsidR="00A86938" w:rsidRPr="00A86938" w:rsidRDefault="00A86938" w:rsidP="009514B6">
      <w:pPr>
        <w:rPr>
          <w:rFonts w:ascii="Chalkboard" w:hAnsi="Chalkboard" w:cs="Arial"/>
        </w:rPr>
      </w:pPr>
    </w:p>
    <w:p w:rsidR="00A86938" w:rsidRPr="00A86938" w:rsidRDefault="00A86938" w:rsidP="009514B6">
      <w:pPr>
        <w:rPr>
          <w:rFonts w:ascii="Chalkboard" w:hAnsi="Chalkboard"/>
        </w:rPr>
      </w:pPr>
    </w:p>
    <w:sectPr w:rsidR="00A86938" w:rsidRPr="00A8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7488"/>
    <w:multiLevelType w:val="hybridMultilevel"/>
    <w:tmpl w:val="9626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2A80"/>
    <w:multiLevelType w:val="hybridMultilevel"/>
    <w:tmpl w:val="79CC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A218D"/>
    <w:multiLevelType w:val="hybridMultilevel"/>
    <w:tmpl w:val="91E4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8329B"/>
    <w:multiLevelType w:val="hybridMultilevel"/>
    <w:tmpl w:val="8D5A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115965">
    <w:abstractNumId w:val="3"/>
  </w:num>
  <w:num w:numId="2" w16cid:durableId="1799912571">
    <w:abstractNumId w:val="2"/>
  </w:num>
  <w:num w:numId="3" w16cid:durableId="1329215823">
    <w:abstractNumId w:val="1"/>
  </w:num>
  <w:num w:numId="4" w16cid:durableId="19989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B6"/>
    <w:rsid w:val="00064CF2"/>
    <w:rsid w:val="0050745C"/>
    <w:rsid w:val="00652F43"/>
    <w:rsid w:val="009514B6"/>
    <w:rsid w:val="009B5E19"/>
    <w:rsid w:val="00A86938"/>
    <w:rsid w:val="00BC06D5"/>
    <w:rsid w:val="00D7304C"/>
    <w:rsid w:val="00F8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204B8"/>
  <w15:chartTrackingRefBased/>
  <w15:docId w15:val="{1075CC01-F554-6940-BE51-E2927458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5827">
      <w:bodyDiv w:val="1"/>
      <w:marLeft w:val="0"/>
      <w:marRight w:val="0"/>
      <w:marTop w:val="0"/>
      <w:marBottom w:val="0"/>
      <w:divBdr>
        <w:top w:val="none" w:sz="0" w:space="0" w:color="auto"/>
        <w:left w:val="none" w:sz="0" w:space="0" w:color="auto"/>
        <w:bottom w:val="none" w:sz="0" w:space="0" w:color="auto"/>
        <w:right w:val="none" w:sz="0" w:space="0" w:color="auto"/>
      </w:divBdr>
    </w:div>
    <w:div w:id="7000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Hoffman</dc:creator>
  <cp:keywords/>
  <dc:description/>
  <cp:lastModifiedBy>Ronna Hoffman</cp:lastModifiedBy>
  <cp:revision>2</cp:revision>
  <dcterms:created xsi:type="dcterms:W3CDTF">2023-10-16T20:20:00Z</dcterms:created>
  <dcterms:modified xsi:type="dcterms:W3CDTF">2023-10-16T20:57:00Z</dcterms:modified>
</cp:coreProperties>
</file>